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940A" w14:textId="55A7B3EF" w:rsidR="00605627" w:rsidRDefault="00605627" w:rsidP="00605627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 Emoji" w:eastAsia="Times New Roman" w:hAnsi="Segoe UI Emoji" w:cs="Segoe UI Emoji"/>
          <w:color w:val="0C1014"/>
          <w:kern w:val="36"/>
          <w:sz w:val="21"/>
          <w:szCs w:val="21"/>
          <w:lang w:eastAsia="tr-TR"/>
          <w14:ligatures w14:val="none"/>
        </w:rPr>
      </w:pPr>
    </w:p>
    <w:p w14:paraId="27A8E137" w14:textId="2045973F" w:rsidR="00605627" w:rsidRDefault="00605627" w:rsidP="00605627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</w:pPr>
      <w:r w:rsidRPr="00605627">
        <w:rPr>
          <w:rFonts w:ascii="Segoe UI Emoji" w:eastAsia="Times New Roman" w:hAnsi="Segoe UI Emoji" w:cs="Segoe UI Emoji"/>
          <w:color w:val="0C1014"/>
          <w:kern w:val="36"/>
          <w:sz w:val="21"/>
          <w:szCs w:val="21"/>
          <w:lang w:val="el-GR" w:eastAsia="tr-TR"/>
          <w14:ligatures w14:val="none"/>
        </w:rPr>
        <w:t>🌿</w:t>
      </w: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</w:t>
      </w:r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 xml:space="preserve">The </w:t>
      </w:r>
      <w:proofErr w:type="spellStart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>easyPEST</w:t>
      </w:r>
      <w:proofErr w:type="spellEnd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 xml:space="preserve"> project – </w:t>
      </w:r>
      <w:proofErr w:type="spellStart"/>
      <w:r w:rsidRPr="00605627">
        <w:rPr>
          <w:rFonts w:ascii="Segoe UI" w:eastAsia="Times New Roman" w:hAnsi="Segoe UI" w:cs="Segoe UI"/>
          <w:b/>
          <w:bCs/>
          <w:i/>
          <w:iCs/>
          <w:color w:val="0C1014"/>
          <w:kern w:val="36"/>
          <w:sz w:val="21"/>
          <w:szCs w:val="21"/>
          <w:lang w:eastAsia="tr-TR"/>
          <w14:ligatures w14:val="none"/>
        </w:rPr>
        <w:t>EstAblishing</w:t>
      </w:r>
      <w:proofErr w:type="spellEnd"/>
      <w:r w:rsidRPr="00605627">
        <w:rPr>
          <w:rFonts w:ascii="Segoe UI" w:eastAsia="Times New Roman" w:hAnsi="Segoe UI" w:cs="Segoe UI"/>
          <w:b/>
          <w:bCs/>
          <w:i/>
          <w:iCs/>
          <w:color w:val="0C1014"/>
          <w:kern w:val="36"/>
          <w:sz w:val="21"/>
          <w:szCs w:val="21"/>
          <w:lang w:eastAsia="tr-TR"/>
          <w14:ligatures w14:val="none"/>
        </w:rPr>
        <w:t xml:space="preserve"> long-term monitoring </w:t>
      </w:r>
      <w:proofErr w:type="spellStart"/>
      <w:r w:rsidRPr="00605627">
        <w:rPr>
          <w:rFonts w:ascii="Segoe UI" w:eastAsia="Times New Roman" w:hAnsi="Segoe UI" w:cs="Segoe UI"/>
          <w:b/>
          <w:bCs/>
          <w:i/>
          <w:iCs/>
          <w:color w:val="0C1014"/>
          <w:kern w:val="36"/>
          <w:sz w:val="21"/>
          <w:szCs w:val="21"/>
          <w:lang w:eastAsia="tr-TR"/>
          <w14:ligatures w14:val="none"/>
        </w:rPr>
        <w:t>SYstem</w:t>
      </w:r>
      <w:proofErr w:type="spellEnd"/>
      <w:r w:rsidRPr="00605627">
        <w:rPr>
          <w:rFonts w:ascii="Segoe UI" w:eastAsia="Times New Roman" w:hAnsi="Segoe UI" w:cs="Segoe UI"/>
          <w:b/>
          <w:bCs/>
          <w:i/>
          <w:iCs/>
          <w:color w:val="0C1014"/>
          <w:kern w:val="36"/>
          <w:sz w:val="21"/>
          <w:szCs w:val="21"/>
          <w:lang w:eastAsia="tr-TR"/>
          <w14:ligatures w14:val="none"/>
        </w:rPr>
        <w:t xml:space="preserve"> for plant PESTs around the Black Sea</w:t>
      </w:r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 xml:space="preserve"> – has officially started!</w:t>
      </w:r>
    </w:p>
    <w:p w14:paraId="3110FD39" w14:textId="03B52434" w:rsidR="00605627" w:rsidRPr="00605627" w:rsidRDefault="00605627" w:rsidP="00605627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</w:pPr>
    </w:p>
    <w:p w14:paraId="14D4CCA8" w14:textId="784DDFEF" w:rsidR="00605627" w:rsidRPr="00605627" w:rsidRDefault="00605627" w:rsidP="00605627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</w:pP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Supported by the </w:t>
      </w:r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 xml:space="preserve">Interreg NEXT Black Sea Basin </w:t>
      </w:r>
      <w:proofErr w:type="spellStart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>Programme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and co-funded by the </w:t>
      </w:r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>European Union</w:t>
      </w: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, </w:t>
      </w:r>
      <w:proofErr w:type="spellStart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>easyPEST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aims to establish an </w:t>
      </w:r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>AI-powered, citizen science-based long-term monitoring system</w:t>
      </w: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for the early detection and surveillance of invasive plant pests across the Black Sea Basin.</w:t>
      </w:r>
    </w:p>
    <w:p w14:paraId="42BBFC0F" w14:textId="3514D3DA" w:rsidR="00605627" w:rsidRPr="00605627" w:rsidRDefault="00605627" w:rsidP="00605627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</w:pP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By combining artificial intelligence, digital technologies and active citizen participation, the project will strengthen cross-border cooperation and improve regional capacity to prevent and respond to biological invasions. Ultimately, </w:t>
      </w:r>
      <w:proofErr w:type="spellStart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>easyPEST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will contribute to the protection of forests, the sustainability of agricultural production and the conservation of biodiversity throughout the region.</w:t>
      </w:r>
    </w:p>
    <w:p w14:paraId="40C199AD" w14:textId="77777777" w:rsidR="00605627" w:rsidRDefault="00605627" w:rsidP="00605627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</w:pPr>
      <w:r w:rsidRPr="00605627">
        <w:rPr>
          <w:rFonts w:ascii="Segoe UI Emoji" w:eastAsia="Times New Roman" w:hAnsi="Segoe UI Emoji" w:cs="Segoe UI Emoji"/>
          <w:color w:val="0C1014"/>
          <w:kern w:val="36"/>
          <w:sz w:val="21"/>
          <w:szCs w:val="21"/>
          <w:lang w:val="el-GR" w:eastAsia="tr-TR"/>
          <w14:ligatures w14:val="none"/>
        </w:rPr>
        <w:t>🤝</w:t>
      </w: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The project is coordinated by the </w:t>
      </w:r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eastAsia="tr-TR"/>
          <w14:ligatures w14:val="none"/>
        </w:rPr>
        <w:t>Giresun Governorship (Türkiye)</w:t>
      </w: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and brings together a strong international partnership comprising:</w:t>
      </w:r>
    </w:p>
    <w:p w14:paraId="5E314D99" w14:textId="77777777" w:rsidR="00605627" w:rsidRPr="00605627" w:rsidRDefault="00605627" w:rsidP="00605627">
      <w:pPr>
        <w:numPr>
          <w:ilvl w:val="0"/>
          <w:numId w:val="2"/>
        </w:numPr>
        <w:shd w:val="clear" w:color="auto" w:fill="FFFFFF"/>
        <w:spacing w:after="0" w:line="270" w:lineRule="atLeast"/>
        <w:ind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</w:pPr>
      <w:proofErr w:type="spellStart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>Trabzon</w:t>
      </w:r>
      <w:proofErr w:type="spellEnd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 xml:space="preserve"> </w:t>
      </w:r>
      <w:proofErr w:type="spellStart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>University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 xml:space="preserve"> (</w:t>
      </w:r>
      <w:proofErr w:type="spellStart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>Türkiye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 xml:space="preserve">) </w:t>
      </w:r>
    </w:p>
    <w:p w14:paraId="247AD8ED" w14:textId="77777777" w:rsidR="00605627" w:rsidRPr="00605627" w:rsidRDefault="00605627" w:rsidP="00605627">
      <w:pPr>
        <w:numPr>
          <w:ilvl w:val="0"/>
          <w:numId w:val="2"/>
        </w:numPr>
        <w:shd w:val="clear" w:color="auto" w:fill="FFFFFF"/>
        <w:spacing w:after="0" w:line="270" w:lineRule="atLeast"/>
        <w:ind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</w:pPr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>Hellenic Agricultural Organization – DIMITRA (HAO-DIMITRA)</w:t>
      </w: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 xml:space="preserve"> (</w:t>
      </w:r>
      <w:proofErr w:type="spellStart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>Greece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 xml:space="preserve">) </w:t>
      </w:r>
    </w:p>
    <w:p w14:paraId="17E0B69F" w14:textId="77777777" w:rsidR="00605627" w:rsidRPr="00605627" w:rsidRDefault="00605627" w:rsidP="00605627">
      <w:pPr>
        <w:numPr>
          <w:ilvl w:val="0"/>
          <w:numId w:val="2"/>
        </w:numPr>
        <w:shd w:val="clear" w:color="auto" w:fill="FFFFFF"/>
        <w:spacing w:after="0" w:line="270" w:lineRule="atLeast"/>
        <w:ind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</w:pPr>
      <w:proofErr w:type="spellStart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>Ilia</w:t>
      </w:r>
      <w:proofErr w:type="spellEnd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 xml:space="preserve"> </w:t>
      </w:r>
      <w:proofErr w:type="spellStart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>State</w:t>
      </w:r>
      <w:proofErr w:type="spellEnd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 xml:space="preserve"> </w:t>
      </w:r>
      <w:proofErr w:type="spellStart"/>
      <w:r w:rsidRPr="00605627">
        <w:rPr>
          <w:rFonts w:ascii="Segoe UI" w:eastAsia="Times New Roman" w:hAnsi="Segoe UI" w:cs="Segoe UI"/>
          <w:b/>
          <w:bCs/>
          <w:color w:val="0C1014"/>
          <w:kern w:val="36"/>
          <w:sz w:val="21"/>
          <w:szCs w:val="21"/>
          <w:lang w:val="el-GR" w:eastAsia="tr-TR"/>
          <w14:ligatures w14:val="none"/>
        </w:rPr>
        <w:t>University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 xml:space="preserve"> (</w:t>
      </w:r>
      <w:proofErr w:type="spellStart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>Georgia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val="el-GR" w:eastAsia="tr-TR"/>
          <w14:ligatures w14:val="none"/>
        </w:rPr>
        <w:t xml:space="preserve">) </w:t>
      </w:r>
    </w:p>
    <w:p w14:paraId="22CA9FEB" w14:textId="77777777" w:rsidR="00605627" w:rsidRPr="00605627" w:rsidRDefault="00605627" w:rsidP="00605627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</w:pPr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Through close collaboration among scientists, public authorities and citizens, </w:t>
      </w:r>
      <w:proofErr w:type="spellStart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>easyPEST</w:t>
      </w:r>
      <w:proofErr w:type="spellEnd"/>
      <w:r w:rsidRPr="00605627">
        <w:rPr>
          <w:rFonts w:ascii="Segoe UI" w:eastAsia="Times New Roman" w:hAnsi="Segoe UI" w:cs="Segoe UI"/>
          <w:color w:val="0C1014"/>
          <w:kern w:val="36"/>
          <w:sz w:val="21"/>
          <w:szCs w:val="21"/>
          <w:lang w:eastAsia="tr-TR"/>
          <w14:ligatures w14:val="none"/>
        </w:rPr>
        <w:t xml:space="preserve"> will develop innovative tools for early warning, species identification and long-term pest monitoring, helping the Black Sea region become more resilient to the growing threat of invasive plant pests.</w:t>
      </w:r>
    </w:p>
    <w:p w14:paraId="153E359C" w14:textId="31C09AB8" w:rsidR="00945B6E" w:rsidRPr="00945B6E" w:rsidRDefault="00945B6E" w:rsidP="00945B6E">
      <w:pPr>
        <w:shd w:val="clear" w:color="auto" w:fill="FFFFFF"/>
        <w:spacing w:after="0" w:line="270" w:lineRule="atLeast"/>
        <w:ind w:left="720" w:right="-30"/>
        <w:textAlignment w:val="baseline"/>
        <w:outlineLvl w:val="0"/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</w:pP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t>With a total budget of EUR 520,308.90, including EUR 468,278.01 EU funding, the project will be implemented between December 2025 and June 2027.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Through the development of digital tools, awareness-raising activities, stakeholder engagement and citizen science practices, easyPEST will contribute to a more coordinated and effective response to invasive alien insect pests in the Black Sea Basin.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</w:r>
      <w:r w:rsidRPr="00945B6E">
        <w:rPr>
          <w:rFonts w:ascii="Segoe UI Emoji" w:eastAsia="Times New Roman" w:hAnsi="Segoe UI Emoji" w:cs="Segoe UI Emoji"/>
          <w:color w:val="0C1014"/>
          <w:kern w:val="36"/>
          <w:sz w:val="21"/>
          <w:szCs w:val="21"/>
          <w:lang w:val="tr-TR" w:eastAsia="tr-TR"/>
          <w14:ligatures w14:val="none"/>
        </w:rPr>
        <w:t>🌿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t xml:space="preserve"> Project: easyPEST – EstAblishing long-term monitoring SYstem for plant PESTs around the Black Sea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Project ID: BSB01081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Programme: 2021 - 2027 Interreg VI-B NEXT Black Sea Basin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Co-funded by: European Union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Lead Partner: Giresun Governorship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</w:r>
      <w:r w:rsidRPr="00945B6E">
        <w:rPr>
          <w:rFonts w:ascii="Segoe UI Emoji" w:eastAsia="Times New Roman" w:hAnsi="Segoe UI Emoji" w:cs="Segoe UI Emoji"/>
          <w:color w:val="0C1014"/>
          <w:kern w:val="36"/>
          <w:sz w:val="21"/>
          <w:szCs w:val="21"/>
          <w:lang w:val="tr-TR" w:eastAsia="tr-TR"/>
          <w14:ligatures w14:val="none"/>
        </w:rPr>
        <w:t>🌍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t xml:space="preserve"> Project Partners: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Trabzon University (Türkiye)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Hellenic Agricultural Organization – DIMITRA (HAO-DIMITRA) (Greece)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Ilia State University (Georgia)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Project Duration: December 2025 – June 2027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Priority: (VI-B_BSB_P2) Clean and Green Region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  <w:t>Priority specific objective: RSO2.4. Promoting climate change adaptation and disaster risk prevention and resilience, taking into account eco-system based approaches.</w:t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</w:r>
      <w:r w:rsidRPr="00945B6E">
        <w:rPr>
          <w:rFonts w:ascii="Segoe UI" w:eastAsia="Times New Roman" w:hAnsi="Segoe UI" w:cs="Segoe UI"/>
          <w:color w:val="0C1014"/>
          <w:kern w:val="36"/>
          <w:sz w:val="21"/>
          <w:szCs w:val="21"/>
          <w:lang w:val="tr-TR" w:eastAsia="tr-TR"/>
          <w14:ligatures w14:val="none"/>
        </w:rPr>
        <w:br/>
      </w:r>
    </w:p>
    <w:p w14:paraId="200200C4" w14:textId="77777777" w:rsidR="00622991" w:rsidRDefault="00622991"/>
    <w:p w14:paraId="4D08514B" w14:textId="6FCDE9BD" w:rsidR="00AF0262" w:rsidRDefault="00AF0262">
      <w:r>
        <w:rPr>
          <w:noProof/>
        </w:rPr>
        <w:lastRenderedPageBreak/>
        <w:drawing>
          <wp:inline distT="0" distB="0" distL="0" distR="0" wp14:anchorId="63A87E38" wp14:editId="5102B45B">
            <wp:extent cx="5753100" cy="8138160"/>
            <wp:effectExtent l="0" t="0" r="0" b="0"/>
            <wp:docPr id="8049337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2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3655" w14:textId="77777777" w:rsidR="00802BD3" w:rsidRDefault="00802BD3" w:rsidP="00605627">
      <w:pPr>
        <w:spacing w:after="0" w:line="240" w:lineRule="auto"/>
      </w:pPr>
      <w:r>
        <w:separator/>
      </w:r>
    </w:p>
  </w:endnote>
  <w:endnote w:type="continuationSeparator" w:id="0">
    <w:p w14:paraId="59FCA7C1" w14:textId="77777777" w:rsidR="00802BD3" w:rsidRDefault="00802BD3" w:rsidP="0060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080D" w14:textId="77777777" w:rsidR="00802BD3" w:rsidRDefault="00802BD3" w:rsidP="00605627">
      <w:pPr>
        <w:spacing w:after="0" w:line="240" w:lineRule="auto"/>
      </w:pPr>
      <w:r>
        <w:separator/>
      </w:r>
    </w:p>
  </w:footnote>
  <w:footnote w:type="continuationSeparator" w:id="0">
    <w:p w14:paraId="7D4A731A" w14:textId="77777777" w:rsidR="00802BD3" w:rsidRDefault="00802BD3" w:rsidP="0060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8727" w14:textId="32C17D9D" w:rsidR="00605627" w:rsidRDefault="00605627">
    <w:pPr>
      <w:pStyle w:val="aa"/>
    </w:pPr>
    <w:r w:rsidRPr="00000BDB">
      <w:rPr>
        <w:noProof/>
      </w:rPr>
      <w:drawing>
        <wp:anchor distT="0" distB="0" distL="114300" distR="114300" simplePos="0" relativeHeight="251659264" behindDoc="1" locked="0" layoutInCell="1" allowOverlap="1" wp14:anchorId="43FCBD23" wp14:editId="4A42029A">
          <wp:simplePos x="0" y="0"/>
          <wp:positionH relativeFrom="column">
            <wp:posOffset>-785495</wp:posOffset>
          </wp:positionH>
          <wp:positionV relativeFrom="paragraph">
            <wp:posOffset>-449580</wp:posOffset>
          </wp:positionV>
          <wp:extent cx="3886200" cy="900993"/>
          <wp:effectExtent l="0" t="0" r="0" b="0"/>
          <wp:wrapNone/>
          <wp:docPr id="15955511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7"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9009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6E4D"/>
    <w:multiLevelType w:val="multilevel"/>
    <w:tmpl w:val="839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7132B"/>
    <w:multiLevelType w:val="multilevel"/>
    <w:tmpl w:val="16CCD1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488207690">
    <w:abstractNumId w:val="0"/>
  </w:num>
  <w:num w:numId="2" w16cid:durableId="25822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E"/>
    <w:rsid w:val="000C20C3"/>
    <w:rsid w:val="00102E3B"/>
    <w:rsid w:val="00215CD9"/>
    <w:rsid w:val="00257D8E"/>
    <w:rsid w:val="003B1E76"/>
    <w:rsid w:val="00474772"/>
    <w:rsid w:val="004D6CC7"/>
    <w:rsid w:val="00605627"/>
    <w:rsid w:val="00622991"/>
    <w:rsid w:val="0065767D"/>
    <w:rsid w:val="00706952"/>
    <w:rsid w:val="00802BD3"/>
    <w:rsid w:val="00945B6E"/>
    <w:rsid w:val="00AF0262"/>
    <w:rsid w:val="00BC200F"/>
    <w:rsid w:val="00C74C52"/>
    <w:rsid w:val="00D31271"/>
    <w:rsid w:val="00E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6E5D"/>
  <w15:chartTrackingRefBased/>
  <w15:docId w15:val="{D45BD91A-A516-4075-B383-7354C1C7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94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5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5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5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5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5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5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5B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945B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45B6E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45B6E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945B6E"/>
    <w:rPr>
      <w:rFonts w:eastAsiaTheme="majorEastAsia" w:cstheme="majorBidi"/>
      <w:color w:val="2F5496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945B6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45B6E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945B6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45B6E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94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45B6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94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45B6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94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45B6E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945B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5B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45B6E"/>
    <w:rPr>
      <w:i/>
      <w:iCs/>
      <w:color w:val="2F5496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945B6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05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05627"/>
    <w:rPr>
      <w:lang w:val="en-US"/>
    </w:rPr>
  </w:style>
  <w:style w:type="paragraph" w:styleId="ab">
    <w:name w:val="footer"/>
    <w:basedOn w:val="a"/>
    <w:link w:val="Char4"/>
    <w:uiPriority w:val="99"/>
    <w:unhideWhenUsed/>
    <w:rsid w:val="00605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0562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10CF89165D0BC4E923522AF4FF4BD04" ma:contentTypeVersion="4" ma:contentTypeDescription="Yeni belge oluşturun." ma:contentTypeScope="" ma:versionID="3a7b2252591d6b45005a4e97bc125405">
  <xsd:schema xmlns:xsd="http://www.w3.org/2001/XMLSchema" xmlns:xs="http://www.w3.org/2001/XMLSchema" xmlns:p="http://schemas.microsoft.com/office/2006/metadata/properties" xmlns:ns3="0513010f-f38f-4a80-8fb8-332bcfded41d" targetNamespace="http://schemas.microsoft.com/office/2006/metadata/properties" ma:root="true" ma:fieldsID="93a1f5d4dc4b48d712ff81ec53fc1ba4" ns3:_="">
    <xsd:import namespace="0513010f-f38f-4a80-8fb8-332bcfded4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3010f-f38f-4a80-8fb8-332bcfded4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18363-C64F-4C20-8B53-095990458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EBFDA-1A24-41C4-91EB-0E85330DE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9BEE12-4C77-431B-B816-108313B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3010f-f38f-4a80-8fb8-332bcfded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bensu kurtay</dc:creator>
  <cp:keywords/>
  <dc:description/>
  <cp:lastModifiedBy>Δημήτριος Αβτζής</cp:lastModifiedBy>
  <cp:revision>7</cp:revision>
  <dcterms:created xsi:type="dcterms:W3CDTF">2026-07-20T12:55:00Z</dcterms:created>
  <dcterms:modified xsi:type="dcterms:W3CDTF">2026-07-21T07:35:00Z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0x010100110CF89165D0BC4E923522AF4FF4BD04</vt:lpwstr>
  </property>
  <property fmtid="{D5CDD505-2E9C-101B-9397-08002B2CF9AE}" pid="3" name="MSIP_Label_61bf86c1-f934-41de-94ec-438569be20a9_Enabled">
    <vt:lpwstr>true</vt:lpwstr>
  </property>
  <property fmtid="{D5CDD505-2E9C-101B-9397-08002B2CF9AE}" pid="4" name="MSIP_Label_61bf86c1-f934-41de-94ec-438569be20a9_SetDate">
    <vt:lpwstr>2026-07-21T05:39:08Z</vt:lpwstr>
  </property>
  <property fmtid="{D5CDD505-2E9C-101B-9397-08002B2CF9AE}" pid="5" name="MSIP_Label_61bf86c1-f934-41de-94ec-438569be20a9_Method">
    <vt:lpwstr>Standard</vt:lpwstr>
  </property>
  <property fmtid="{D5CDD505-2E9C-101B-9397-08002B2CF9AE}" pid="6" name="MSIP_Label_61bf86c1-f934-41de-94ec-438569be20a9_Name">
    <vt:lpwstr>defa4170-0d19-0005-0003-bc88714345d2</vt:lpwstr>
  </property>
  <property fmtid="{D5CDD505-2E9C-101B-9397-08002B2CF9AE}" pid="7" name="MSIP_Label_61bf86c1-f934-41de-94ec-438569be20a9_SiteId">
    <vt:lpwstr>a3375013-998d-4a5e-bd82-6e9ee46fb67a</vt:lpwstr>
  </property>
  <property fmtid="{D5CDD505-2E9C-101B-9397-08002B2CF9AE}" pid="8" name="MSIP_Label_61bf86c1-f934-41de-94ec-438569be20a9_ActionId">
    <vt:lpwstr>148eaf3d-c90b-43d4-bb08-13a29b5da8e2</vt:lpwstr>
  </property>
  <property fmtid="{D5CDD505-2E9C-101B-9397-08002B2CF9AE}" pid="9" name="MSIP_Label_61bf86c1-f934-41de-94ec-438569be20a9_ContentBits">
    <vt:lpwstr>0</vt:lpwstr>
  </property>
  <property fmtid="{D5CDD505-2E9C-101B-9397-08002B2CF9AE}" pid="10" name="MSIP_Label_61bf86c1-f934-41de-94ec-438569be20a9_Tag">
    <vt:lpwstr>10, 3, 0, 1</vt:lpwstr>
  </property>
</Properties>
</file>